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6F96" w14:textId="19DAAB78" w:rsidR="00417E5D" w:rsidRPr="006C0B3F" w:rsidRDefault="006C0B3F" w:rsidP="006C0B3F">
      <w:pPr>
        <w:jc w:val="center"/>
        <w:rPr>
          <w:b/>
          <w:bCs/>
          <w:sz w:val="28"/>
          <w:szCs w:val="28"/>
        </w:rPr>
      </w:pPr>
      <w:r w:rsidRPr="006C0B3F">
        <w:rPr>
          <w:b/>
          <w:bCs/>
          <w:sz w:val="28"/>
          <w:szCs w:val="28"/>
        </w:rPr>
        <w:t>CAC Meeting Minutes- September 18, 2023</w:t>
      </w:r>
    </w:p>
    <w:p w14:paraId="5939BBB0" w14:textId="313905AB" w:rsidR="006C0B3F" w:rsidRDefault="006C0B3F">
      <w:r>
        <w:t>Members Present:  Rhoda Coleman, Karla Velasquez, Sonia Hernandez, Megan Kelley, Alyssa Ybarra, Cynthia Vasquez, TA Vasquez, Diana Bosquez</w:t>
      </w:r>
    </w:p>
    <w:tbl>
      <w:tblPr>
        <w:tblStyle w:val="GridTable1Light-Accent3"/>
        <w:tblW w:w="94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6C0B3F" w14:paraId="716429CC" w14:textId="77777777" w:rsidTr="006C0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53D6CB" w14:textId="4399D56D" w:rsidR="006C0B3F" w:rsidRDefault="006C0B3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Welcome, Call to Order at 4:15 </w:t>
            </w:r>
            <w:r w:rsidRPr="006C0B3F">
              <w:rPr>
                <w:rFonts w:ascii="Open Sans" w:hAnsi="Open Sans" w:cs="Open Sans"/>
              </w:rPr>
              <w:t>All present introduced themselves (see sign in sheet)</w:t>
            </w:r>
          </w:p>
        </w:tc>
      </w:tr>
      <w:tr w:rsidR="006C0B3F" w14:paraId="7F34EFD4" w14:textId="77777777" w:rsidTr="006C0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6149" w14:textId="77777777" w:rsidR="006C0B3F" w:rsidRDefault="006C0B3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Seat new members (at first meeting of school year)</w:t>
            </w:r>
          </w:p>
        </w:tc>
      </w:tr>
      <w:tr w:rsidR="006C0B3F" w14:paraId="642C5E70" w14:textId="77777777" w:rsidTr="006C0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8EB4" w14:textId="1F537E59" w:rsidR="006C0B3F" w:rsidRDefault="006C0B3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Citizens Communication: none signed up</w:t>
            </w:r>
          </w:p>
        </w:tc>
      </w:tr>
      <w:tr w:rsidR="006C0B3F" w14:paraId="68CD2AF1" w14:textId="77777777" w:rsidTr="006C0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E0BB" w14:textId="382C5F20" w:rsidR="006C0B3F" w:rsidRDefault="006C0B3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Approval of Minutes: </w:t>
            </w:r>
            <w:r w:rsidR="00AF0D9F">
              <w:rPr>
                <w:rFonts w:ascii="Open Sans" w:hAnsi="Open Sans" w:cs="Open Sans"/>
                <w:b w:val="0"/>
              </w:rPr>
              <w:t xml:space="preserve">After clarifying </w:t>
            </w:r>
            <w:r>
              <w:rPr>
                <w:rFonts w:ascii="Open Sans" w:hAnsi="Open Sans" w:cs="Open Sans"/>
                <w:b w:val="0"/>
              </w:rPr>
              <w:t>“In God We Trust”</w:t>
            </w:r>
            <w:r w:rsidR="00AF0D9F">
              <w:rPr>
                <w:rFonts w:ascii="Open Sans" w:hAnsi="Open Sans" w:cs="Open Sans"/>
                <w:b w:val="0"/>
              </w:rPr>
              <w:t xml:space="preserve"> posters, August minutes were </w:t>
            </w:r>
            <w:r>
              <w:rPr>
                <w:rFonts w:ascii="Open Sans" w:hAnsi="Open Sans" w:cs="Open Sans"/>
                <w:b w:val="0"/>
              </w:rPr>
              <w:t xml:space="preserve">approved </w:t>
            </w:r>
          </w:p>
        </w:tc>
      </w:tr>
      <w:tr w:rsidR="006C0B3F" w14:paraId="6D075796" w14:textId="77777777" w:rsidTr="006C0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448E" w14:textId="77777777" w:rsidR="006C0B3F" w:rsidRDefault="006C0B3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Suggested Activities:</w:t>
            </w:r>
          </w:p>
          <w:p w14:paraId="5953CFBB" w14:textId="363E0B2B" w:rsidR="006C0B3F" w:rsidRPr="00AF0D9F" w:rsidRDefault="006C0B3F" w:rsidP="00D32B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Campus Culture Proficiency and Inclusivity Committee</w:t>
            </w:r>
          </w:p>
          <w:p w14:paraId="610F4E98" w14:textId="77777777" w:rsidR="008A4C59" w:rsidRDefault="00AF0D9F" w:rsidP="00AF0D9F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 xml:space="preserve">-Steering committee (teachers, parents, community members) will be </w:t>
            </w:r>
            <w:r w:rsidR="008A4C59">
              <w:rPr>
                <w:rFonts w:ascii="Open Sans" w:hAnsi="Open Sans" w:cs="Open Sans"/>
                <w:b w:val="0"/>
              </w:rPr>
              <w:t>considered</w:t>
            </w:r>
            <w:r>
              <w:rPr>
                <w:rFonts w:ascii="Open Sans" w:hAnsi="Open Sans" w:cs="Open Sans"/>
                <w:b w:val="0"/>
              </w:rPr>
              <w:t xml:space="preserve"> to continue the talks that took place last year to ensure policies reflect equitable outcomes for all</w:t>
            </w:r>
          </w:p>
          <w:p w14:paraId="7107F68F" w14:textId="77777777" w:rsidR="008A4C59" w:rsidRDefault="008A4C59" w:rsidP="00AF0D9F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>-Teaching acceptance of all to build a more inclusive society</w:t>
            </w:r>
          </w:p>
          <w:p w14:paraId="6507A5D8" w14:textId="4514BCDD" w:rsidR="00AF0D9F" w:rsidRDefault="008A4C59" w:rsidP="00AF0D9F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>-Cynthia Vasquez volunteered to help with the</w:t>
            </w:r>
            <w:r w:rsidR="00AF0D9F">
              <w:rPr>
                <w:rFonts w:ascii="Open Sans" w:hAnsi="Open Sans" w:cs="Open Sans"/>
                <w:b w:val="0"/>
              </w:rPr>
              <w:t xml:space="preserve"> </w:t>
            </w:r>
            <w:r>
              <w:rPr>
                <w:rFonts w:ascii="Open Sans" w:hAnsi="Open Sans" w:cs="Open Sans"/>
                <w:b w:val="0"/>
              </w:rPr>
              <w:t xml:space="preserve">committee and put systems in place to ensure </w:t>
            </w:r>
            <w:r w:rsidR="004133AE">
              <w:rPr>
                <w:rFonts w:ascii="Open Sans" w:hAnsi="Open Sans" w:cs="Open Sans"/>
                <w:b w:val="0"/>
              </w:rPr>
              <w:t xml:space="preserve">committee’s efficiency: food, </w:t>
            </w:r>
            <w:r w:rsidR="00477E8D">
              <w:rPr>
                <w:rFonts w:ascii="Open Sans" w:hAnsi="Open Sans" w:cs="Open Sans"/>
                <w:b w:val="0"/>
              </w:rPr>
              <w:t>childcare</w:t>
            </w:r>
            <w:r w:rsidR="004133AE">
              <w:rPr>
                <w:rFonts w:ascii="Open Sans" w:hAnsi="Open Sans" w:cs="Open Sans"/>
                <w:b w:val="0"/>
              </w:rPr>
              <w:t>, translators</w:t>
            </w:r>
          </w:p>
          <w:p w14:paraId="0168AF4E" w14:textId="0A09B197" w:rsidR="008A4C59" w:rsidRDefault="008A4C59" w:rsidP="00AF0D9F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>-</w:t>
            </w:r>
            <w:r w:rsidR="004133AE">
              <w:rPr>
                <w:rFonts w:ascii="Open Sans" w:hAnsi="Open Sans" w:cs="Open Sans"/>
                <w:b w:val="0"/>
              </w:rPr>
              <w:t>Ms. Coleman will c</w:t>
            </w:r>
            <w:r>
              <w:rPr>
                <w:rFonts w:ascii="Open Sans" w:hAnsi="Open Sans" w:cs="Open Sans"/>
                <w:b w:val="0"/>
              </w:rPr>
              <w:t xml:space="preserve">ontact Edith Rios, district support, to move forward </w:t>
            </w:r>
          </w:p>
          <w:p w14:paraId="3650A3F3" w14:textId="4EAE7D70" w:rsidR="00AF0D9F" w:rsidRDefault="00AF0D9F" w:rsidP="00AF0D9F">
            <w:pPr>
              <w:pStyle w:val="ListParagraph"/>
              <w:spacing w:line="240" w:lineRule="auto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-</w:t>
            </w:r>
          </w:p>
          <w:p w14:paraId="7F551218" w14:textId="45AB97EE" w:rsidR="006C0B3F" w:rsidRPr="004133AE" w:rsidRDefault="006C0B3F" w:rsidP="00D32B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H</w:t>
            </w:r>
            <w:r w:rsidR="004133AE">
              <w:rPr>
                <w:rFonts w:ascii="Open Sans" w:hAnsi="Open Sans" w:cs="Open Sans"/>
                <w:b w:val="0"/>
              </w:rPr>
              <w:t xml:space="preserve">uman </w:t>
            </w:r>
            <w:r>
              <w:rPr>
                <w:rFonts w:ascii="Open Sans" w:hAnsi="Open Sans" w:cs="Open Sans"/>
                <w:b w:val="0"/>
              </w:rPr>
              <w:t>S</w:t>
            </w:r>
            <w:r w:rsidR="004133AE">
              <w:rPr>
                <w:rFonts w:ascii="Open Sans" w:hAnsi="Open Sans" w:cs="Open Sans"/>
                <w:b w:val="0"/>
              </w:rPr>
              <w:t xml:space="preserve">exuality </w:t>
            </w:r>
            <w:r>
              <w:rPr>
                <w:rFonts w:ascii="Open Sans" w:hAnsi="Open Sans" w:cs="Open Sans"/>
                <w:b w:val="0"/>
              </w:rPr>
              <w:t>R</w:t>
            </w:r>
            <w:r w:rsidR="004133AE">
              <w:rPr>
                <w:rFonts w:ascii="Open Sans" w:hAnsi="Open Sans" w:cs="Open Sans"/>
                <w:b w:val="0"/>
              </w:rPr>
              <w:t xml:space="preserve">esponsibility </w:t>
            </w:r>
          </w:p>
          <w:p w14:paraId="4E09278B" w14:textId="1EC26BFA" w:rsidR="004133AE" w:rsidRDefault="004133AE" w:rsidP="004133AE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>-Age-appropriate K-12 curriculum guides students to make healthy, conscious, and respectful choices based on TEKS for Health Education</w:t>
            </w:r>
          </w:p>
          <w:p w14:paraId="689D1DA1" w14:textId="233B751F" w:rsidR="004133AE" w:rsidRDefault="004133AE" w:rsidP="004133AE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>-Students whose parents opt out will receive SEL lessons instead</w:t>
            </w:r>
          </w:p>
          <w:p w14:paraId="5E621026" w14:textId="74837955" w:rsidR="004133AE" w:rsidRDefault="004133AE" w:rsidP="004133AE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>-Parents will have an opportunity to preview curriculum</w:t>
            </w:r>
          </w:p>
          <w:p w14:paraId="2B65D0E0" w14:textId="77777777" w:rsidR="00FC7658" w:rsidRDefault="004133AE" w:rsidP="004133AE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>-K-4</w:t>
            </w:r>
            <w:r w:rsidRPr="004133AE">
              <w:rPr>
                <w:rFonts w:ascii="Open Sans" w:hAnsi="Open Sans" w:cs="Open Sans"/>
                <w:b w:val="0"/>
                <w:vertAlign w:val="superscript"/>
              </w:rPr>
              <w:t>th</w:t>
            </w:r>
            <w:r>
              <w:rPr>
                <w:rFonts w:ascii="Open Sans" w:hAnsi="Open Sans" w:cs="Open Sans"/>
                <w:b w:val="0"/>
              </w:rPr>
              <w:t xml:space="preserve"> lessons </w:t>
            </w:r>
            <w:r w:rsidR="00FC7658">
              <w:rPr>
                <w:rFonts w:ascii="Open Sans" w:hAnsi="Open Sans" w:cs="Open Sans"/>
                <w:b w:val="0"/>
              </w:rPr>
              <w:t>-</w:t>
            </w:r>
            <w:r>
              <w:rPr>
                <w:rFonts w:ascii="Open Sans" w:hAnsi="Open Sans" w:cs="Open Sans"/>
                <w:b w:val="0"/>
              </w:rPr>
              <w:t xml:space="preserve"> Dec. 11-20, 2023</w:t>
            </w:r>
          </w:p>
          <w:p w14:paraId="18F256C6" w14:textId="7C0ADFB6" w:rsidR="004133AE" w:rsidRDefault="00FC7658" w:rsidP="004133AE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>-5</w:t>
            </w:r>
            <w:r w:rsidRPr="00FC7658">
              <w:rPr>
                <w:rFonts w:ascii="Open Sans" w:hAnsi="Open Sans" w:cs="Open Sans"/>
                <w:b w:val="0"/>
                <w:vertAlign w:val="superscript"/>
              </w:rPr>
              <w:t>th</w:t>
            </w:r>
            <w:r>
              <w:rPr>
                <w:rFonts w:ascii="Open Sans" w:hAnsi="Open Sans" w:cs="Open Sans"/>
                <w:b w:val="0"/>
              </w:rPr>
              <w:t xml:space="preserve"> lessons - April 29-May 10, 2023</w:t>
            </w:r>
          </w:p>
          <w:p w14:paraId="68868F7A" w14:textId="77777777" w:rsidR="00FC7658" w:rsidRDefault="00FC7658" w:rsidP="004133AE">
            <w:pPr>
              <w:pStyle w:val="ListParagraph"/>
              <w:spacing w:line="240" w:lineRule="auto"/>
              <w:rPr>
                <w:rFonts w:ascii="Open Sans" w:hAnsi="Open Sans" w:cs="Open Sans"/>
                <w:b w:val="0"/>
              </w:rPr>
            </w:pPr>
          </w:p>
          <w:p w14:paraId="7DA428C3" w14:textId="1E7E19B9" w:rsidR="006C0B3F" w:rsidRPr="00FC7658" w:rsidRDefault="006C0B3F" w:rsidP="00D32B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Math and Catch</w:t>
            </w:r>
            <w:r w:rsidR="00FC7658">
              <w:rPr>
                <w:rFonts w:ascii="Open Sans" w:hAnsi="Open Sans" w:cs="Open Sans"/>
                <w:b w:val="0"/>
              </w:rPr>
              <w:t xml:space="preserve"> Family</w:t>
            </w:r>
            <w:r>
              <w:rPr>
                <w:rFonts w:ascii="Open Sans" w:hAnsi="Open Sans" w:cs="Open Sans"/>
                <w:b w:val="0"/>
              </w:rPr>
              <w:t xml:space="preserve"> Night</w:t>
            </w:r>
          </w:p>
          <w:p w14:paraId="40029842" w14:textId="60A9F333" w:rsidR="00FC7658" w:rsidRDefault="00FC7658" w:rsidP="00FC7658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>-Thursday, October 5</w:t>
            </w:r>
            <w:r w:rsidRPr="00FC7658">
              <w:rPr>
                <w:rFonts w:ascii="Open Sans" w:hAnsi="Open Sans" w:cs="Open Sans"/>
                <w:b w:val="0"/>
                <w:vertAlign w:val="superscript"/>
              </w:rPr>
              <w:t>th</w:t>
            </w:r>
            <w:r>
              <w:rPr>
                <w:rFonts w:ascii="Open Sans" w:hAnsi="Open Sans" w:cs="Open Sans"/>
                <w:b w:val="0"/>
              </w:rPr>
              <w:t>, 5-6:30 pm</w:t>
            </w:r>
          </w:p>
          <w:p w14:paraId="294DBF58" w14:textId="34D7D58E" w:rsidR="00FC7658" w:rsidRDefault="00FC7658" w:rsidP="00FC7658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 xml:space="preserve">-P.E. activities and Math Foundational Skills will be available for families to enjoy </w:t>
            </w:r>
          </w:p>
          <w:p w14:paraId="25EC4D8D" w14:textId="7290443C" w:rsidR="00FC7658" w:rsidRDefault="00FC7658" w:rsidP="00FC7658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>-Book Fair will also be open for business in the library</w:t>
            </w:r>
          </w:p>
          <w:p w14:paraId="442F6EAA" w14:textId="77777777" w:rsidR="00FC7658" w:rsidRDefault="00FC7658" w:rsidP="00FC7658">
            <w:pPr>
              <w:pStyle w:val="ListParagraph"/>
              <w:spacing w:line="240" w:lineRule="auto"/>
              <w:rPr>
                <w:rFonts w:ascii="Open Sans" w:hAnsi="Open Sans" w:cs="Open Sans"/>
                <w:b w:val="0"/>
              </w:rPr>
            </w:pPr>
          </w:p>
          <w:p w14:paraId="4611F88F" w14:textId="146C359F" w:rsidR="006C0B3F" w:rsidRPr="002843D5" w:rsidRDefault="006C0B3F" w:rsidP="00D32B9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C</w:t>
            </w:r>
            <w:r w:rsidR="002843D5">
              <w:rPr>
                <w:rFonts w:ascii="Open Sans" w:hAnsi="Open Sans" w:cs="Open Sans"/>
                <w:b w:val="0"/>
              </w:rPr>
              <w:t>ampus Improvement Plan</w:t>
            </w:r>
          </w:p>
          <w:p w14:paraId="5D727BB0" w14:textId="6E99DF84" w:rsidR="002843D5" w:rsidRDefault="002843D5" w:rsidP="002843D5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 xml:space="preserve">-Used Needs Assessment to create goals based on data from </w:t>
            </w:r>
            <w:r w:rsidR="00AE7779">
              <w:rPr>
                <w:rFonts w:ascii="Open Sans" w:hAnsi="Open Sans" w:cs="Open Sans"/>
                <w:b w:val="0"/>
              </w:rPr>
              <w:t>Panorama</w:t>
            </w:r>
            <w:r>
              <w:rPr>
                <w:rFonts w:ascii="Open Sans" w:hAnsi="Open Sans" w:cs="Open Sans"/>
                <w:b w:val="0"/>
              </w:rPr>
              <w:t xml:space="preserve"> Survey </w:t>
            </w:r>
            <w:r w:rsidR="00AE7779">
              <w:rPr>
                <w:rFonts w:ascii="Open Sans" w:hAnsi="Open Sans" w:cs="Open Sans"/>
                <w:b w:val="0"/>
              </w:rPr>
              <w:t xml:space="preserve">(low participation rate from both parents and staff) </w:t>
            </w:r>
            <w:r>
              <w:rPr>
                <w:rFonts w:ascii="Open Sans" w:hAnsi="Open Sans" w:cs="Open Sans"/>
                <w:b w:val="0"/>
              </w:rPr>
              <w:t>and STAAR Data</w:t>
            </w:r>
            <w:r w:rsidR="00AE7779">
              <w:rPr>
                <w:rFonts w:ascii="Open Sans" w:hAnsi="Open Sans" w:cs="Open Sans"/>
                <w:b w:val="0"/>
              </w:rPr>
              <w:t xml:space="preserve"> 3</w:t>
            </w:r>
            <w:r w:rsidR="00AE7779" w:rsidRPr="00AE7779">
              <w:rPr>
                <w:rFonts w:ascii="Open Sans" w:hAnsi="Open Sans" w:cs="Open Sans"/>
                <w:b w:val="0"/>
                <w:vertAlign w:val="superscript"/>
              </w:rPr>
              <w:t>rd</w:t>
            </w:r>
            <w:r w:rsidR="00AE7779">
              <w:rPr>
                <w:rFonts w:ascii="Open Sans" w:hAnsi="Open Sans" w:cs="Open Sans"/>
                <w:b w:val="0"/>
              </w:rPr>
              <w:t>-5</w:t>
            </w:r>
            <w:r w:rsidR="00AE7779" w:rsidRPr="00AE7779">
              <w:rPr>
                <w:rFonts w:ascii="Open Sans" w:hAnsi="Open Sans" w:cs="Open Sans"/>
                <w:b w:val="0"/>
                <w:vertAlign w:val="superscript"/>
              </w:rPr>
              <w:t>th</w:t>
            </w:r>
            <w:r w:rsidR="00AE7779">
              <w:rPr>
                <w:rFonts w:ascii="Open Sans" w:hAnsi="Open Sans" w:cs="Open Sans"/>
                <w:b w:val="0"/>
              </w:rPr>
              <w:t xml:space="preserve"> </w:t>
            </w:r>
          </w:p>
          <w:p w14:paraId="79E86737" w14:textId="67C3866A" w:rsidR="002843D5" w:rsidRDefault="002843D5" w:rsidP="002843D5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>-Goal 1: address culturally inclusive proficiency</w:t>
            </w:r>
          </w:p>
          <w:p w14:paraId="4CCCF602" w14:textId="77777777" w:rsidR="002843D5" w:rsidRDefault="002843D5" w:rsidP="002843D5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>- Goal 2:  improve STAAR scores</w:t>
            </w:r>
          </w:p>
          <w:p w14:paraId="3716431C" w14:textId="77777777" w:rsidR="002843D5" w:rsidRDefault="002843D5" w:rsidP="002843D5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 xml:space="preserve">     -Data Spring 2023 was shared</w:t>
            </w:r>
          </w:p>
          <w:p w14:paraId="1A8206A3" w14:textId="49FD429E" w:rsidR="002843D5" w:rsidRPr="006537B0" w:rsidRDefault="002843D5" w:rsidP="006537B0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 xml:space="preserve">     -Students not passing: Math 30%, Reading, 26%, Science 46</w:t>
            </w:r>
            <w:r w:rsidR="006537B0">
              <w:rPr>
                <w:rFonts w:ascii="Open Sans" w:hAnsi="Open Sans" w:cs="Open Sans"/>
                <w:b w:val="0"/>
              </w:rPr>
              <w:t>%</w:t>
            </w:r>
            <w:r w:rsidRPr="006537B0">
              <w:rPr>
                <w:rFonts w:ascii="Open Sans" w:hAnsi="Open Sans" w:cs="Open Sans"/>
              </w:rPr>
              <w:t xml:space="preserve">   </w:t>
            </w:r>
          </w:p>
          <w:p w14:paraId="2BFF17CD" w14:textId="77777777" w:rsidR="002843D5" w:rsidRPr="00FC7658" w:rsidRDefault="002843D5" w:rsidP="002843D5">
            <w:pPr>
              <w:pStyle w:val="ListParagraph"/>
              <w:spacing w:line="240" w:lineRule="auto"/>
              <w:rPr>
                <w:rFonts w:ascii="Open Sans" w:hAnsi="Open Sans" w:cs="Open Sans"/>
                <w:b w:val="0"/>
              </w:rPr>
            </w:pPr>
          </w:p>
          <w:p w14:paraId="5C439961" w14:textId="77777777" w:rsidR="00FC7658" w:rsidRDefault="00FC7658" w:rsidP="00FC7658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>-</w:t>
            </w:r>
          </w:p>
          <w:p w14:paraId="3D4ECD34" w14:textId="77777777" w:rsidR="006E1B01" w:rsidRDefault="006E1B01" w:rsidP="00FC7658">
            <w:pPr>
              <w:pStyle w:val="ListParagraph"/>
              <w:spacing w:line="240" w:lineRule="auto"/>
              <w:rPr>
                <w:rFonts w:ascii="Open Sans" w:hAnsi="Open Sans" w:cs="Open Sans"/>
                <w:bCs w:val="0"/>
              </w:rPr>
            </w:pPr>
          </w:p>
          <w:p w14:paraId="1DBCBF65" w14:textId="3A795A2B" w:rsidR="00EB1791" w:rsidRDefault="00EB1791" w:rsidP="00FC7658">
            <w:pPr>
              <w:pStyle w:val="ListParagraph"/>
              <w:spacing w:line="240" w:lineRule="auto"/>
              <w:rPr>
                <w:rFonts w:ascii="Open Sans" w:hAnsi="Open Sans" w:cs="Open Sans"/>
                <w:b w:val="0"/>
              </w:rPr>
            </w:pPr>
          </w:p>
        </w:tc>
      </w:tr>
      <w:tr w:rsidR="006C0B3F" w14:paraId="336F91E7" w14:textId="77777777" w:rsidTr="006C0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E069" w14:textId="77777777" w:rsidR="00EB1791" w:rsidRDefault="006C0B3F">
            <w:pPr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lastRenderedPageBreak/>
              <w:t>Other CAC Business:</w:t>
            </w:r>
          </w:p>
          <w:p w14:paraId="4316392D" w14:textId="77777777" w:rsidR="006E1B01" w:rsidRDefault="006E1B01">
            <w:pPr>
              <w:rPr>
                <w:rFonts w:ascii="Open Sans" w:hAnsi="Open Sans" w:cs="Open Sans"/>
                <w:bCs w:val="0"/>
              </w:rPr>
            </w:pPr>
          </w:p>
          <w:p w14:paraId="4B131E89" w14:textId="1921550E" w:rsidR="00EB1791" w:rsidRDefault="00EB1791">
            <w:pPr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>-</w:t>
            </w:r>
            <w:r w:rsidR="006537B0">
              <w:rPr>
                <w:rFonts w:ascii="Open Sans" w:hAnsi="Open Sans" w:cs="Open Sans"/>
                <w:b w:val="0"/>
              </w:rPr>
              <w:t xml:space="preserve"> Ms. Coleman addressed </w:t>
            </w:r>
            <w:r w:rsidR="006E1B01">
              <w:rPr>
                <w:rFonts w:ascii="Open Sans" w:hAnsi="Open Sans" w:cs="Open Sans"/>
                <w:b w:val="0"/>
              </w:rPr>
              <w:t xml:space="preserve">Ms. Velasquez’s </w:t>
            </w:r>
            <w:r w:rsidR="006537B0">
              <w:rPr>
                <w:rFonts w:ascii="Open Sans" w:hAnsi="Open Sans" w:cs="Open Sans"/>
                <w:b w:val="0"/>
              </w:rPr>
              <w:t xml:space="preserve">concern over 2 security cameras that are not working (front door and hallway). </w:t>
            </w:r>
            <w:r>
              <w:rPr>
                <w:rFonts w:ascii="Open Sans" w:hAnsi="Open Sans" w:cs="Open Sans"/>
                <w:b w:val="0"/>
              </w:rPr>
              <w:t>Ms. Coleman has contacted Eric Rios and w</w:t>
            </w:r>
            <w:r w:rsidR="006537B0">
              <w:rPr>
                <w:rFonts w:ascii="Open Sans" w:hAnsi="Open Sans" w:cs="Open Sans"/>
                <w:b w:val="0"/>
              </w:rPr>
              <w:t>ork orders have been placed</w:t>
            </w:r>
            <w:r>
              <w:rPr>
                <w:rFonts w:ascii="Open Sans" w:hAnsi="Open Sans" w:cs="Open Sans"/>
                <w:b w:val="0"/>
              </w:rPr>
              <w:t>.</w:t>
            </w:r>
            <w:r w:rsidR="006537B0">
              <w:rPr>
                <w:rFonts w:ascii="Open Sans" w:hAnsi="Open Sans" w:cs="Open Sans"/>
                <w:b w:val="0"/>
              </w:rPr>
              <w:t xml:space="preserve"> </w:t>
            </w:r>
            <w:r>
              <w:rPr>
                <w:rFonts w:ascii="Open Sans" w:hAnsi="Open Sans" w:cs="Open Sans"/>
                <w:b w:val="0"/>
              </w:rPr>
              <w:t>The issue</w:t>
            </w:r>
            <w:r w:rsidR="006537B0">
              <w:rPr>
                <w:rFonts w:ascii="Open Sans" w:hAnsi="Open Sans" w:cs="Open Sans"/>
                <w:b w:val="0"/>
              </w:rPr>
              <w:t xml:space="preserve"> is pending </w:t>
            </w:r>
            <w:r>
              <w:rPr>
                <w:rFonts w:ascii="Open Sans" w:hAnsi="Open Sans" w:cs="Open Sans"/>
                <w:b w:val="0"/>
              </w:rPr>
              <w:t>district resolution.  Ms. Hernandez asked who has access to view security camera footage: Ms. Coleman and Dr. Garcia.</w:t>
            </w:r>
          </w:p>
          <w:p w14:paraId="3A6A0770" w14:textId="370AFE55" w:rsidR="00EB1791" w:rsidRDefault="00EB1791">
            <w:pPr>
              <w:rPr>
                <w:rFonts w:ascii="Open Sans" w:hAnsi="Open Sans" w:cs="Open Sans"/>
                <w:bCs w:val="0"/>
              </w:rPr>
            </w:pPr>
            <w:r>
              <w:rPr>
                <w:rFonts w:ascii="Open Sans" w:hAnsi="Open Sans" w:cs="Open Sans"/>
                <w:b w:val="0"/>
              </w:rPr>
              <w:t>-</w:t>
            </w:r>
            <w:r w:rsidR="00505DE5">
              <w:rPr>
                <w:rFonts w:ascii="Open Sans" w:hAnsi="Open Sans" w:cs="Open Sans"/>
                <w:b w:val="0"/>
              </w:rPr>
              <w:t>Concerns</w:t>
            </w:r>
            <w:r>
              <w:rPr>
                <w:rFonts w:ascii="Open Sans" w:hAnsi="Open Sans" w:cs="Open Sans"/>
                <w:b w:val="0"/>
              </w:rPr>
              <w:t xml:space="preserve"> were addressed </w:t>
            </w:r>
            <w:r w:rsidR="00505DE5">
              <w:rPr>
                <w:rFonts w:ascii="Open Sans" w:hAnsi="Open Sans" w:cs="Open Sans"/>
                <w:b w:val="0"/>
              </w:rPr>
              <w:t>regarding</w:t>
            </w:r>
            <w:r>
              <w:rPr>
                <w:rFonts w:ascii="Open Sans" w:hAnsi="Open Sans" w:cs="Open Sans"/>
                <w:b w:val="0"/>
              </w:rPr>
              <w:t xml:space="preserve"> the armed security officer per campus as stipulated </w:t>
            </w:r>
            <w:r w:rsidR="00505DE5">
              <w:rPr>
                <w:rFonts w:ascii="Open Sans" w:hAnsi="Open Sans" w:cs="Open Sans"/>
                <w:b w:val="0"/>
              </w:rPr>
              <w:t>by</w:t>
            </w:r>
            <w:r>
              <w:rPr>
                <w:rFonts w:ascii="Open Sans" w:hAnsi="Open Sans" w:cs="Open Sans"/>
                <w:b w:val="0"/>
              </w:rPr>
              <w:t xml:space="preserve"> governor’s </w:t>
            </w:r>
            <w:r w:rsidR="00505DE5">
              <w:rPr>
                <w:rFonts w:ascii="Open Sans" w:hAnsi="Open Sans" w:cs="Open Sans"/>
                <w:b w:val="0"/>
              </w:rPr>
              <w:t xml:space="preserve">order. </w:t>
            </w:r>
            <w:r w:rsidR="00784946">
              <w:rPr>
                <w:rFonts w:ascii="Open Sans" w:hAnsi="Open Sans" w:cs="Open Sans"/>
                <w:b w:val="0"/>
              </w:rPr>
              <w:t>Measure</w:t>
            </w:r>
            <w:r w:rsidR="00505DE5">
              <w:rPr>
                <w:rFonts w:ascii="Open Sans" w:hAnsi="Open Sans" w:cs="Open Sans"/>
                <w:b w:val="0"/>
              </w:rPr>
              <w:t xml:space="preserve"> was approved by AISD board and is now pending budget</w:t>
            </w:r>
            <w:r w:rsidR="00C81951">
              <w:rPr>
                <w:rFonts w:ascii="Open Sans" w:hAnsi="Open Sans" w:cs="Open Sans"/>
                <w:b w:val="0"/>
              </w:rPr>
              <w:t>ary</w:t>
            </w:r>
            <w:r w:rsidR="00505DE5">
              <w:rPr>
                <w:rFonts w:ascii="Open Sans" w:hAnsi="Open Sans" w:cs="Open Sans"/>
                <w:b w:val="0"/>
              </w:rPr>
              <w:t xml:space="preserve"> allotments.</w:t>
            </w:r>
          </w:p>
          <w:p w14:paraId="5ADEA856" w14:textId="77777777" w:rsidR="00EB1791" w:rsidRDefault="00EB1791">
            <w:pPr>
              <w:rPr>
                <w:rFonts w:ascii="Open Sans" w:hAnsi="Open Sans" w:cs="Open Sans"/>
                <w:bCs w:val="0"/>
              </w:rPr>
            </w:pPr>
          </w:p>
          <w:p w14:paraId="4DB803C9" w14:textId="3787413E" w:rsidR="006C0B3F" w:rsidRDefault="00EB1791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 </w:t>
            </w:r>
          </w:p>
          <w:p w14:paraId="27761E3F" w14:textId="4237484D" w:rsidR="006C0B3F" w:rsidRDefault="006C0B3F" w:rsidP="00D32B9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 w:val="0"/>
              </w:rPr>
              <w:t>PTA Update</w:t>
            </w:r>
            <w:r w:rsidR="00505DE5">
              <w:rPr>
                <w:rFonts w:ascii="Open Sans" w:hAnsi="Open Sans" w:cs="Open Sans"/>
                <w:b w:val="0"/>
              </w:rPr>
              <w:t xml:space="preserve"> </w:t>
            </w:r>
          </w:p>
          <w:p w14:paraId="797323C3" w14:textId="77777777" w:rsidR="006C0B3F" w:rsidRDefault="006C0B3F" w:rsidP="00D32B9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 w:val="0"/>
              </w:rPr>
              <w:t>PSS Update</w:t>
            </w:r>
          </w:p>
          <w:p w14:paraId="512FD79D" w14:textId="77777777" w:rsidR="006C0B3F" w:rsidRDefault="006C0B3F">
            <w:pPr>
              <w:rPr>
                <w:rFonts w:ascii="Open Sans" w:hAnsi="Open Sans" w:cs="Open Sans"/>
                <w:b w:val="0"/>
              </w:rPr>
            </w:pPr>
          </w:p>
        </w:tc>
      </w:tr>
      <w:tr w:rsidR="006C0B3F" w14:paraId="77CECB9A" w14:textId="77777777" w:rsidTr="006C0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2C06" w14:textId="048377EC" w:rsidR="006C0B3F" w:rsidRDefault="006C0B3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Adjourn</w:t>
            </w:r>
            <w:r w:rsidR="00AE7779">
              <w:rPr>
                <w:rFonts w:ascii="Open Sans" w:hAnsi="Open Sans" w:cs="Open Sans"/>
                <w:b w:val="0"/>
              </w:rPr>
              <w:t>: 5:18 pm motions from S. Hernandez and M. Kelley</w:t>
            </w:r>
          </w:p>
        </w:tc>
      </w:tr>
    </w:tbl>
    <w:p w14:paraId="528823DA" w14:textId="77777777" w:rsidR="006C0B3F" w:rsidRDefault="006C0B3F"/>
    <w:sectPr w:rsidR="006C0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05E0"/>
    <w:multiLevelType w:val="hybridMultilevel"/>
    <w:tmpl w:val="43C8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6F8"/>
    <w:multiLevelType w:val="hybridMultilevel"/>
    <w:tmpl w:val="5D1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489552">
    <w:abstractNumId w:val="0"/>
  </w:num>
  <w:num w:numId="2" w16cid:durableId="2136750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3F"/>
    <w:rsid w:val="002843D5"/>
    <w:rsid w:val="004133AE"/>
    <w:rsid w:val="00417E5D"/>
    <w:rsid w:val="00477E8D"/>
    <w:rsid w:val="00505DE5"/>
    <w:rsid w:val="006537B0"/>
    <w:rsid w:val="006C0B3F"/>
    <w:rsid w:val="006E1B01"/>
    <w:rsid w:val="00784946"/>
    <w:rsid w:val="008A4C59"/>
    <w:rsid w:val="00AE7779"/>
    <w:rsid w:val="00AF0D9F"/>
    <w:rsid w:val="00C81951"/>
    <w:rsid w:val="00EB1791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B908"/>
  <w15:chartTrackingRefBased/>
  <w15:docId w15:val="{0341C7A1-71CA-4E99-AF7E-C502AD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B3F"/>
    <w:pPr>
      <w:spacing w:line="256" w:lineRule="auto"/>
      <w:ind w:left="720"/>
      <w:contextualSpacing/>
    </w:pPr>
    <w:rPr>
      <w:kern w:val="0"/>
      <w14:ligatures w14:val="none"/>
    </w:rPr>
  </w:style>
  <w:style w:type="table" w:styleId="GridTable1Light-Accent3">
    <w:name w:val="Grid Table 1 Light Accent 3"/>
    <w:basedOn w:val="TableNormal"/>
    <w:uiPriority w:val="46"/>
    <w:rsid w:val="006C0B3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Bosquez</dc:creator>
  <cp:keywords/>
  <dc:description/>
  <cp:lastModifiedBy>Diana Bosquez</cp:lastModifiedBy>
  <cp:revision>5</cp:revision>
  <dcterms:created xsi:type="dcterms:W3CDTF">2023-09-19T01:01:00Z</dcterms:created>
  <dcterms:modified xsi:type="dcterms:W3CDTF">2023-10-10T01:27:00Z</dcterms:modified>
</cp:coreProperties>
</file>